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新点电子交易平台通用功能</w:t>
      </w: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投标人操作手册</w:t>
      </w: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1687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2020-07-02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新点电子交易平台通用功能</w:t>
            </w:r>
          </w:p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V2.0.0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020-12-22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新点电子交易平台通用功能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</w:t>
            </w:r>
            <w:r>
              <w:rPr>
                <w:rFonts w:ascii="思源宋体 CN" w:hAnsi="思源宋体 CN" w:eastAsia="思源宋体 CN" w:cstheme="minorEastAsia"/>
                <w:szCs w:val="21"/>
              </w:rPr>
              <w:t>2.1.0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ascii="思源宋体 CN" w:hAnsi="思源宋体 CN" w:eastAsia="思源宋体 CN" w:cstheme="minorEastAsia"/>
                <w:szCs w:val="21"/>
                <w:lang w:bidi="ar"/>
              </w:rPr>
              <w:t>021-09-18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荣辰辰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文档内容更新</w:t>
            </w:r>
          </w:p>
        </w:tc>
      </w:tr>
    </w:tbl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6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"_Toc82884283"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一、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_Toc82884283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"_Toc82884284"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_Toc82884284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1.1.1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、Internet选项</w:t>
          </w:r>
          <w:r>
            <w:tab/>
          </w:r>
          <w:r>
            <w:fldChar w:fldCharType="begin"/>
          </w:r>
          <w:r>
            <w:instrText xml:space="preserve"> PAGEREF _Toc82884285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1.1.2、关闭拦截工具</w:t>
          </w:r>
          <w:r>
            <w:tab/>
          </w:r>
          <w:r>
            <w:fldChar w:fldCharType="begin"/>
          </w:r>
          <w:r>
            <w:instrText xml:space="preserve"> PAGEREF _Toc82884286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1.1.3、兼容性视图设置</w:t>
          </w:r>
          <w:r>
            <w:tab/>
          </w:r>
          <w:r>
            <w:fldChar w:fldCharType="begin"/>
          </w:r>
          <w:r>
            <w:instrText xml:space="preserve"> PAGEREF _Toc82884287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"_Toc82884288"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二、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投标人登录</w:t>
          </w:r>
          <w:r>
            <w:tab/>
          </w:r>
          <w:r>
            <w:fldChar w:fldCharType="begin"/>
          </w:r>
          <w:r>
            <w:instrText xml:space="preserve"> PAGEREF _Toc82884288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"_Toc82884289"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2.1、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_Toc82884289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"_Toc82884290"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三、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业务报名</w:t>
          </w:r>
          <w:r>
            <w:tab/>
          </w:r>
          <w:r>
            <w:fldChar w:fldCharType="begin"/>
          </w:r>
          <w:r>
            <w:instrText xml:space="preserve"> PAGEREF _Toc82884290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"_Toc82884291"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_Toc82884291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3.1.1、填写投标信息</w:t>
          </w:r>
          <w:r>
            <w:tab/>
          </w:r>
          <w:r>
            <w:fldChar w:fldCharType="begin"/>
          </w:r>
          <w:r>
            <w:instrText xml:space="preserve"> PAGEREF _Toc82884292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3.1.2、查看公告详情</w:t>
          </w:r>
          <w:r>
            <w:tab/>
          </w:r>
          <w:r>
            <w:fldChar w:fldCharType="begin"/>
          </w:r>
          <w:r>
            <w:instrText xml:space="preserve"> PAGEREF _Toc82884293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"_Toc82884294"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_Toc82884294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3.2.1、招标文件领取</w:t>
          </w:r>
          <w:r>
            <w:tab/>
          </w:r>
          <w:r>
            <w:fldChar w:fldCharType="begin"/>
          </w:r>
          <w:r>
            <w:instrText xml:space="preserve"> PAGEREF _Toc82884295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3.2.2、答疑澄清文件领取</w:t>
          </w:r>
          <w:r>
            <w:tab/>
          </w:r>
          <w:r>
            <w:fldChar w:fldCharType="begin"/>
          </w:r>
          <w:r>
            <w:instrText xml:space="preserve"> PAGEREF _Toc82884296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3.2.3、控制价文件领取</w:t>
          </w:r>
          <w:r>
            <w:tab/>
          </w:r>
          <w:r>
            <w:fldChar w:fldCharType="begin"/>
          </w:r>
          <w:r>
            <w:instrText xml:space="preserve"> PAGEREF _Toc82884297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3.2.4、上传投标文件</w:t>
          </w:r>
          <w:r>
            <w:tab/>
          </w:r>
          <w:r>
            <w:fldChar w:fldCharType="begin"/>
          </w:r>
          <w:r>
            <w:instrText xml:space="preserve"> PAGEREF _Toc82884298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3.2.5、开标签到解密</w:t>
          </w:r>
          <w:r>
            <w:tab/>
          </w:r>
          <w:r>
            <w:fldChar w:fldCharType="begin"/>
          </w:r>
          <w:r>
            <w:instrText xml:space="preserve"> PAGEREF _Toc82884299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3.2.6、评标解密</w:t>
          </w:r>
          <w:r>
            <w:tab/>
          </w:r>
          <w:r>
            <w:fldChar w:fldCharType="begin"/>
          </w:r>
          <w:r>
            <w:instrText xml:space="preserve"> PAGEREF _Toc82884300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3.2.7、评标澄清回复</w:t>
          </w:r>
          <w:r>
            <w:tab/>
          </w:r>
          <w:r>
            <w:fldChar w:fldCharType="begin"/>
          </w:r>
          <w:r>
            <w:instrText xml:space="preserve"> PAGEREF _Toc82884301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3.2.8、开标记录表</w:t>
          </w:r>
          <w:r>
            <w:tab/>
          </w:r>
          <w:r>
            <w:fldChar w:fldCharType="begin"/>
          </w:r>
          <w:r>
            <w:instrText xml:space="preserve"> PAGEREF _Toc82884302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3.2.9、中标通知书查看</w:t>
          </w:r>
          <w:r>
            <w:tab/>
          </w:r>
          <w:r>
            <w:fldChar w:fldCharType="begin"/>
          </w:r>
          <w:r>
            <w:instrText xml:space="preserve"> PAGEREF _Toc82884303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3.2.10、合同签署</w:t>
          </w:r>
          <w:r>
            <w:tab/>
          </w:r>
          <w:r>
            <w:fldChar w:fldCharType="begin"/>
          </w:r>
          <w:r>
            <w:instrText xml:space="preserve"> PAGEREF _Toc82884304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3.2.11、履约情况录入</w:t>
          </w:r>
          <w:r>
            <w:tab/>
          </w:r>
          <w:r>
            <w:fldChar w:fldCharType="begin"/>
          </w:r>
          <w:r>
            <w:instrText xml:space="preserve"> PAGEREF _Toc82884305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3.2.12、销号停工申请</w:t>
          </w:r>
          <w:r>
            <w:tab/>
          </w:r>
          <w:r>
            <w:fldChar w:fldCharType="begin"/>
          </w:r>
          <w:r>
            <w:instrText xml:space="preserve"> PAGEREF _Toc82884306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3.2.13、提问</w:t>
          </w:r>
          <w:r>
            <w:tab/>
          </w:r>
          <w:r>
            <w:fldChar w:fldCharType="begin"/>
          </w:r>
          <w:r>
            <w:instrText xml:space="preserve"> PAGEREF _Toc82884307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3.2.14、异议</w:t>
          </w:r>
          <w:r>
            <w:tab/>
          </w:r>
          <w:r>
            <w:fldChar w:fldCharType="begin"/>
          </w:r>
          <w:r>
            <w:instrText xml:space="preserve"> PAGEREF _Toc82884308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3.2.15、投诉</w:t>
          </w:r>
          <w:r>
            <w:tab/>
          </w:r>
          <w:r>
            <w:fldChar w:fldCharType="begin"/>
          </w:r>
          <w:r>
            <w:instrText xml:space="preserve"> PAGEREF _Toc82884309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3.2.16、工单</w:t>
          </w:r>
          <w:r>
            <w:tab/>
          </w:r>
          <w:r>
            <w:fldChar w:fldCharType="begin"/>
          </w:r>
          <w:r>
            <w:instrText xml:space="preserve"> PAGEREF _Toc82884310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3.2.17、查看踏勘记录</w:t>
          </w:r>
          <w:r>
            <w:tab/>
          </w:r>
          <w:r>
            <w:fldChar w:fldCharType="begin"/>
          </w:r>
          <w:r>
            <w:instrText xml:space="preserve"> PAGEREF _Toc82884311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"_Toc82884312"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3.3、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中标项目</w:t>
          </w:r>
          <w:r>
            <w:tab/>
          </w:r>
          <w:r>
            <w:fldChar w:fldCharType="begin"/>
          </w:r>
          <w:r>
            <w:instrText xml:space="preserve"> PAGEREF _Toc82884312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3.3.1、中标通知书查看</w:t>
          </w:r>
          <w:r>
            <w:tab/>
          </w:r>
          <w:r>
            <w:fldChar w:fldCharType="begin"/>
          </w:r>
          <w:r>
            <w:instrText xml:space="preserve"> PAGEREF _Toc82884313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ind w:firstLine="422"/>
          </w:pPr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8288428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14242"/>
      <w:bookmarkStart w:id="2" w:name="_Toc82884284"/>
      <w:bookmarkStart w:id="3" w:name="_Toc346183639"/>
      <w:bookmarkStart w:id="4" w:name="_Toc10079"/>
      <w:bookmarkStart w:id="5" w:name="_Toc12994"/>
      <w:bookmarkStart w:id="6" w:name="_Toc346701621"/>
      <w:bookmarkStart w:id="7" w:name="_Toc404243499"/>
      <w:bookmarkStart w:id="8" w:name="_Toc33041685"/>
      <w:bookmarkStart w:id="9" w:name="_Toc404765194"/>
      <w:bookmarkStart w:id="10" w:name="_Toc59544953"/>
      <w:bookmarkStart w:id="11" w:name="_Toc404764418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6683"/>
      <w:bookmarkStart w:id="13" w:name="_Toc33041686"/>
      <w:bookmarkStart w:id="14" w:name="_Toc59544954"/>
      <w:bookmarkStart w:id="15" w:name="_Toc404764419"/>
      <w:bookmarkStart w:id="16" w:name="_Toc82884285"/>
      <w:bookmarkStart w:id="17" w:name="_Toc346701622"/>
      <w:bookmarkStart w:id="18" w:name="_Toc7460"/>
      <w:bookmarkStart w:id="19" w:name="_Toc404243500"/>
      <w:bookmarkStart w:id="20" w:name="_Toc404765195"/>
      <w:bookmarkStart w:id="21" w:name="_Toc34618364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1298"/>
      <w:bookmarkStart w:id="23" w:name="_Toc404765196"/>
      <w:bookmarkStart w:id="24" w:name="_Toc346183641"/>
      <w:bookmarkStart w:id="25" w:name="_Toc404764420"/>
      <w:bookmarkStart w:id="26" w:name="_Toc404243501"/>
      <w:bookmarkStart w:id="27" w:name="_Toc24884"/>
      <w:bookmarkStart w:id="28" w:name="_Toc82884286"/>
      <w:bookmarkStart w:id="29" w:name="_Toc33041687"/>
      <w:bookmarkStart w:id="30" w:name="_Toc346701623"/>
      <w:bookmarkStart w:id="31" w:name="_Toc5954495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8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59544956"/>
      <w:bookmarkStart w:id="33" w:name="_Toc33041688"/>
      <w:bookmarkStart w:id="34" w:name="_Toc26360592"/>
      <w:bookmarkStart w:id="35" w:name="_Toc82884287"/>
      <w:bookmarkStart w:id="36" w:name="_Toc7514"/>
      <w:bookmarkStart w:id="37" w:name="_Toc16790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8781"/>
      <w:bookmarkStart w:id="39" w:name="_Toc21614"/>
      <w:bookmarkStart w:id="40" w:name="_Toc59544957"/>
      <w:bookmarkStart w:id="41" w:name="_Toc8288428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8248"/>
      <w:bookmarkStart w:id="43" w:name="_Toc1197"/>
      <w:bookmarkStart w:id="44" w:name="_Toc82884289"/>
      <w:bookmarkStart w:id="45" w:name="_Toc59544958"/>
      <w:bookmarkStart w:id="46" w:name="_Toc19742"/>
      <w:bookmarkStart w:id="47" w:name="_Toc1364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打开新点电子招投标统一认证平台，登录方式有三种：扫码登录、用户登录、CA登录。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扫码登录：打开手机APP，进行扫码登录。如下图：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2</w:t>
      </w:r>
      <w:r>
        <w:rPr>
          <w:rFonts w:hint="eastAsia" w:ascii="思源宋体 CN" w:hAnsi="思源宋体 CN" w:eastAsia="思源宋体 CN"/>
        </w:rPr>
        <w:t>、登录交易平台，选择主体类型—投标人，进行登陆，这里也可以返回登陆界面。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3</w:t>
      </w:r>
      <w:r>
        <w:rPr>
          <w:rFonts w:hint="eastAsia" w:ascii="思源宋体 CN" w:hAnsi="思源宋体 CN" w:eastAsia="思源宋体 CN"/>
        </w:rPr>
        <w:t>、登录后点击“主平台”，选择“</w:t>
      </w:r>
      <w:r>
        <w:rPr>
          <w:rFonts w:hint="eastAsia" w:ascii="思源宋体 CN" w:hAnsi="思源宋体 CN" w:eastAsia="思源宋体 CN"/>
          <w:lang w:val="en-US" w:eastAsia="zh-CN"/>
        </w:rPr>
        <w:t>万年专区</w:t>
      </w:r>
      <w:r>
        <w:rPr>
          <w:rFonts w:hint="eastAsia" w:ascii="思源宋体 CN" w:hAnsi="思源宋体 CN" w:eastAsia="思源宋体 CN"/>
        </w:rPr>
        <w:t>”。如下图：</w:t>
      </w:r>
    </w:p>
    <w:p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46370" cy="221361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4</w:t>
      </w:r>
      <w:r>
        <w:rPr>
          <w:rFonts w:hint="eastAsia" w:ascii="思源宋体 CN" w:hAnsi="思源宋体 CN" w:eastAsia="思源宋体 CN"/>
        </w:rPr>
        <w:t>、进入通用专区投标人界面。如下图：</w:t>
      </w:r>
    </w:p>
    <w:p>
      <w:pPr>
        <w:ind w:firstLine="0" w:firstLineChars="0"/>
      </w:pPr>
      <w:r>
        <w:drawing>
          <wp:inline distT="0" distB="0" distL="114300" distR="114300">
            <wp:extent cx="5242560" cy="2405380"/>
            <wp:effectExtent l="0" t="0" r="254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27298"/>
      <w:bookmarkStart w:id="49" w:name="_Toc59544959"/>
      <w:bookmarkStart w:id="50" w:name="_Toc19748"/>
      <w:bookmarkStart w:id="51" w:name="_Toc8288429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8288429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82884292"/>
      <w:bookmarkStart w:id="54" w:name="_Toc27971"/>
      <w:bookmarkStart w:id="55" w:name="_Toc5954496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>
      <w:pPr>
        <w:ind w:firstLine="422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05380"/>
            <wp:effectExtent l="0" t="0" r="254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我要投标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”按钮，进入“完善报名信息”页面，如下图：</w:t>
      </w:r>
    </w:p>
    <w:p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461260"/>
            <wp:effectExtent l="0" t="0" r="5715" b="254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37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填写投标单位基本信息，填写完成后，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如有需要支付的费用，请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支付相应的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款项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，下载招标文件后即参与报名成功。如下图：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43830" cy="2361565"/>
            <wp:effectExtent l="0" t="0" r="1270" b="63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eastAsia="宋体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注：在电子件中，必须要上传“万年投标审核文件”电子件。</w:t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59544962"/>
      <w:bookmarkStart w:id="57" w:name="_Toc25415"/>
      <w:bookmarkStart w:id="58" w:name="_Toc8288429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6"/>
      <w:bookmarkEnd w:id="57"/>
      <w:bookmarkEnd w:id="5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投标成功之后</w:t>
      </w:r>
      <w:r>
        <w:rPr>
          <w:rFonts w:hint="eastAsia" w:ascii="思源宋体 CN" w:hAnsi="思源宋体 CN" w:eastAsia="思源宋体 CN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  <w:bookmarkStart w:id="98" w:name="_GoBack"/>
      <w:bookmarkEnd w:id="9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348230"/>
            <wp:effectExtent l="0" t="0" r="2540" b="127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招标公告列表页面，点击“公告详情”按钮，可进入公告详情页面，如下图：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82215"/>
            <wp:effectExtent l="0" t="0" r="2540" b="698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</w:rPr>
      </w:pPr>
      <w:bookmarkStart w:id="59" w:name="_Toc82884294"/>
      <w:bookmarkStart w:id="60" w:name="_Toc59544963"/>
      <w:bookmarkStart w:id="61" w:name="_Toc13876"/>
      <w:bookmarkStart w:id="62" w:name="_Toc368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82884295"/>
      <w:bookmarkStart w:id="64" w:name="_Toc16369"/>
      <w:bookmarkStart w:id="65" w:name="_Toc59544964"/>
      <w:r>
        <w:rPr>
          <w:rFonts w:hint="eastAsia" w:ascii="思源宋体 CN" w:hAnsi="思源宋体 CN" w:eastAsia="思源宋体 CN"/>
        </w:rPr>
        <w:t>3.2.1、招标文件领取</w:t>
      </w:r>
      <w:bookmarkEnd w:id="63"/>
      <w:bookmarkEnd w:id="64"/>
      <w:bookmarkEnd w:id="65"/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参与投标成功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hint="eastAsia" w:ascii="思源宋体 CN" w:hAnsi="思源宋体 CN" w:eastAsia="思源宋体 CN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在“我要投标”环节，也可下载招标文件</w:t>
      </w:r>
      <w:r>
        <w:rPr>
          <w:rFonts w:hint="eastAsia" w:ascii="思源宋体 CN" w:hAnsi="思源宋体 CN" w:eastAsia="思源宋体 CN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工作台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48910" cy="2408555"/>
            <wp:effectExtent l="0" t="0" r="8890" b="444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425065"/>
            <wp:effectExtent l="0" t="0" r="5715" b="63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30431"/>
      <w:bookmarkStart w:id="67" w:name="_Toc82884296"/>
      <w:bookmarkStart w:id="68" w:name="_Toc5954496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工作台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8115" cy="2310130"/>
            <wp:effectExtent l="0" t="0" r="6985" b="127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2315210"/>
            <wp:effectExtent l="0" t="0" r="11430" b="889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进入“答疑澄清文件”页面后，在“答疑澄清文件列表”，点击下载按钮，即可下载对应的答疑澄清文件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32685"/>
            <wp:effectExtent l="0" t="0" r="2540" b="571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8288429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6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7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2438400"/>
            <wp:effectExtent l="0" t="0" r="11430" b="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115" cy="2235835"/>
            <wp:effectExtent l="0" t="0" r="6985" b="1206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70" w:name="_Toc59544967"/>
      <w:bookmarkStart w:id="71" w:name="_Toc82884298"/>
      <w:bookmarkStart w:id="72" w:name="_Toc577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bookmarkEnd w:id="70"/>
      <w:bookmarkEnd w:id="71"/>
      <w:bookmarkEnd w:id="72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投标保证金缴纳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ind w:firstLine="42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缴纳投标保证金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工作台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投标保证金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投标保证金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367280"/>
            <wp:effectExtent l="0" t="0" r="2540" b="762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2349500"/>
            <wp:effectExtent l="0" t="0" r="9525" b="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注：到了截止时间则</w:t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t>无法缴纳保证金</w:t>
      </w:r>
      <w:r>
        <w:rPr>
          <w:rFonts w:hint="eastAsia" w:ascii="思源宋体 CN" w:hAnsi="思源宋体 CN" w:eastAsia="思源宋体 CN"/>
          <w:color w:val="FF0000"/>
        </w:rPr>
        <w:t>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59544968"/>
      <w:bookmarkStart w:id="74" w:name="_Toc82884299"/>
      <w:bookmarkStart w:id="75" w:name="_Toc497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、开标签到解密</w:t>
      </w:r>
      <w:bookmarkEnd w:id="73"/>
      <w:bookmarkEnd w:id="74"/>
      <w:bookmarkEnd w:id="75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8"/>
        </w:num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项目流程页面，点击“开标签到解密”菜单，进入不见面开标大厅，可在右上角进行签到，如下图：</w:t>
      </w:r>
      <w:r>
        <w:rPr>
          <w:rFonts w:ascii="思源宋体 CN" w:hAnsi="思源宋体 CN" w:eastAsia="思源宋体 CN"/>
        </w:rPr>
        <w:t xml:space="preserve"> </w:t>
      </w:r>
    </w:p>
    <w:p>
      <w:pPr>
        <w:pStyle w:val="37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投标人可在开标大厅进行签到。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8288430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、评标解密</w:t>
      </w:r>
      <w:bookmarkEnd w:id="76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ind w:firstLine="422"/>
        <w:rPr>
          <w:rFonts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分为以下两种情况：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项目流程页面，点击“评标解密”菜单，进入投标文件解密页面，如下图：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32990"/>
            <wp:effectExtent l="0" t="0" r="8890" b="1397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11705"/>
            <wp:effectExtent l="0" t="0" r="889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标段为非网招标段时：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点击“评标解密”菜单后，提示无需走此模块，如下图：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7" w:name="_Toc8288430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、评标澄清回复</w:t>
      </w:r>
      <w:bookmarkEnd w:id="77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8288430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、开标记录表</w:t>
      </w:r>
      <w:bookmarkEnd w:id="7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8288430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、中标通知书查看</w:t>
      </w:r>
      <w:bookmarkEnd w:id="7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通知书页面，如下图：</w:t>
      </w:r>
    </w:p>
    <w:p>
      <w:pPr>
        <w:ind w:left="210" w:leftChars="100"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441575"/>
            <wp:effectExtent l="0" t="0" r="889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8288430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、合同签署</w:t>
      </w:r>
      <w:bookmarkEnd w:id="80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441575"/>
            <wp:effectExtent l="0" t="0" r="889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ind w:firstLine="0" w:firstLineChars="0"/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8288430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、履约情况录入</w:t>
      </w:r>
      <w:bookmarkEnd w:id="81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合同签署完成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中标单位履约情况登记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1、项目流程页面，点击“履约情况录入”菜单，进入履约情况录入新增页面，如下图：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ab/>
      </w:r>
      <w:r>
        <w:t>2</w:t>
      </w:r>
      <w:r>
        <w:rPr>
          <w:rFonts w:hint="eastAsia"/>
        </w:rPr>
        <w:t>、新增履约记录页面，填写相关信息，如下图：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tab/>
      </w:r>
      <w:r>
        <w:rPr>
          <w:rFonts w:hint="eastAsia" w:ascii="思源宋体 CN" w:hAnsi="思源宋体 CN" w:eastAsia="思源宋体 CN" w:cs="宋体"/>
          <w:lang w:bidi="ar"/>
        </w:rPr>
        <w:t>3、点击“保存履约”按钮，直接审核通过，显示状态为“审核通过”状态。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8288430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、销号停工申请</w:t>
      </w:r>
      <w:bookmarkEnd w:id="82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441575"/>
            <wp:effectExtent l="0" t="0" r="889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82884307"/>
      <w:bookmarkStart w:id="84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3"/>
      <w:bookmarkEnd w:id="84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59330"/>
            <wp:effectExtent l="0" t="0" r="88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59612933"/>
      <w:bookmarkStart w:id="86" w:name="_Toc8288430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5"/>
      <w:bookmarkEnd w:id="86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7"/>
        <w:numPr>
          <w:ilvl w:val="0"/>
          <w:numId w:val="9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可进行新增，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59612934"/>
      <w:bookmarkStart w:id="88" w:name="_Toc8288430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87"/>
      <w:bookmarkEnd w:id="8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9330"/>
            <wp:effectExtent l="0" t="0" r="889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9" w:name="_Toc8288431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、工单</w:t>
      </w:r>
      <w:bookmarkEnd w:id="8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同“提问，异议，投诉”功能一致；某些专区个性化要求集成为“工单”页面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1、项目流程页面，点击“工单”菜单，进入页面，如下图：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ascii="思源宋体 CN" w:hAnsi="思源宋体 CN" w:eastAsia="思源宋体 CN" w:cs="宋体"/>
          <w:color w:val="FF0000"/>
          <w:lang w:bidi="ar"/>
        </w:rPr>
        <w:tab/>
      </w:r>
      <w:r>
        <w:rPr>
          <w:rFonts w:ascii="思源宋体 CN" w:hAnsi="思源宋体 CN" w:eastAsia="思源宋体 CN" w:cs="宋体"/>
          <w:lang w:bidi="ar"/>
        </w:rPr>
        <w:t>2</w:t>
      </w:r>
      <w:r>
        <w:rPr>
          <w:rFonts w:hint="eastAsia" w:ascii="思源宋体 CN" w:hAnsi="思源宋体 CN" w:eastAsia="思源宋体 CN" w:cs="宋体"/>
          <w:lang w:bidi="ar"/>
        </w:rPr>
        <w:t>、进入后可查看或新增相关工单，点击“新增”，进入“新增事件工单申请”页面，如下图：</w:t>
      </w:r>
      <w:r>
        <w:drawing>
          <wp:inline distT="0" distB="0" distL="0" distR="0">
            <wp:extent cx="5248910" cy="2848610"/>
            <wp:effectExtent l="0" t="0" r="889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ascii="思源宋体 CN" w:hAnsi="思源宋体 CN" w:eastAsia="思源宋体 CN" w:cs="宋体"/>
          <w:lang w:bidi="ar"/>
        </w:rPr>
        <w:t>3</w:t>
      </w:r>
      <w:r>
        <w:rPr>
          <w:rFonts w:hint="eastAsia" w:ascii="思源宋体 CN" w:hAnsi="思源宋体 CN" w:eastAsia="思源宋体 CN" w:cs="宋体"/>
          <w:lang w:bidi="ar"/>
        </w:rPr>
        <w:t>、在此页面通过对不同事件类型和模块的选择，来提出自己相应的问题和疑问，如下图：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8288431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、查看踏勘记录</w:t>
      </w:r>
      <w:bookmarkEnd w:id="90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投标报名成功后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对现场勘察记录表进行查看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szCs w:val="28"/>
        </w:rPr>
        <w:t>1、踏勘-</w:t>
      </w:r>
      <w:r>
        <w:rPr>
          <w:szCs w:val="28"/>
        </w:rPr>
        <w:t>--</w:t>
      </w:r>
      <w:r>
        <w:rPr>
          <w:rFonts w:hint="eastAsia"/>
          <w:color w:val="3D4B64"/>
          <w:szCs w:val="28"/>
        </w:rPr>
        <w:t>指由招标人或代理组织的，在某一规定时间带领有意向投标的单位勘察项目施工场地的活动。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color w:val="3D4B64"/>
          <w:szCs w:val="28"/>
        </w:rPr>
        <w:t>投标报名成功后，投标人可在“项目流程”页面点击“查看踏勘记录”按钮，查看由招标人或代理上传到系统可供投标人查看的踏勘记录表，如下图。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rPr>
          <w:rFonts w:hint="eastAsia"/>
          <w:b/>
          <w:color w:val="FF0000"/>
          <w:szCs w:val="28"/>
        </w:rPr>
        <w:t>（注：若未组织踏勘活动，则踏勘记录可为空）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drawing>
          <wp:inline distT="0" distB="0" distL="0" distR="0">
            <wp:extent cx="5248910" cy="2848610"/>
            <wp:effectExtent l="0" t="0" r="889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8280" cy="220027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4"/>
                    <a:srcRect l="12425" t="32851"/>
                    <a:stretch>
                      <a:fillRect/>
                    </a:stretch>
                  </pic:blipFill>
                  <pic:spPr>
                    <a:xfrm>
                      <a:off x="0" y="0"/>
                      <a:ext cx="5301953" cy="22064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rFonts w:hint="eastAsia"/>
          <w:szCs w:val="28"/>
        </w:rPr>
      </w:pPr>
      <w:r>
        <w:rPr>
          <w:szCs w:val="28"/>
        </w:rPr>
        <w:tab/>
      </w:r>
      <w:r>
        <w:rPr>
          <w:szCs w:val="28"/>
        </w:rPr>
        <w:t>2</w:t>
      </w:r>
      <w:r>
        <w:rPr>
          <w:rFonts w:hint="eastAsia"/>
          <w:szCs w:val="28"/>
        </w:rPr>
        <w:t>、若未组织踏勘活动，或代理未上传踏勘记录表，则无法查看，如下图。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</w:rPr>
      </w:pPr>
      <w:bookmarkStart w:id="91" w:name="_Toc59544970"/>
      <w:bookmarkStart w:id="92" w:name="_Toc7775"/>
      <w:bookmarkStart w:id="93" w:name="_Toc3319"/>
      <w:bookmarkStart w:id="94" w:name="_Toc82884312"/>
      <w:r>
        <w:rPr>
          <w:rFonts w:hint="eastAsia" w:ascii="思源宋体 CN" w:hAnsi="思源宋体 CN" w:eastAsia="思源宋体 CN"/>
        </w:rPr>
        <w:t>中标项目</w:t>
      </w:r>
      <w:bookmarkEnd w:id="91"/>
      <w:bookmarkEnd w:id="92"/>
      <w:bookmarkEnd w:id="93"/>
      <w:bookmarkEnd w:id="94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5" w:name="_Toc59544971"/>
      <w:bookmarkStart w:id="96" w:name="_Toc82884313"/>
      <w:bookmarkStart w:id="97" w:name="_Toc1051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5"/>
      <w:bookmarkEnd w:id="96"/>
      <w:bookmarkEnd w:id="97"/>
    </w:p>
    <w:p>
      <w:pPr>
        <w:ind w:firstLine="422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0" distR="0">
            <wp:extent cx="5248910" cy="2441575"/>
            <wp:effectExtent l="0" t="0" r="889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21D143E8"/>
    <w:multiLevelType w:val="singleLevel"/>
    <w:tmpl w:val="21D143E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FF341A7"/>
    <w:multiLevelType w:val="singleLevel"/>
    <w:tmpl w:val="2FF341A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AC0D4E9"/>
    <w:multiLevelType w:val="singleLevel"/>
    <w:tmpl w:val="3AC0D4E9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8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2NWNmYzBjNGY4MjlmNGQ3NGMzMjM5MDQzMGQ5OGU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A50BD2"/>
    <w:rsid w:val="24125580"/>
    <w:rsid w:val="25440E46"/>
    <w:rsid w:val="284269A9"/>
    <w:rsid w:val="29AA42E8"/>
    <w:rsid w:val="2BAF7959"/>
    <w:rsid w:val="2C2C443C"/>
    <w:rsid w:val="3095741A"/>
    <w:rsid w:val="30E276F9"/>
    <w:rsid w:val="34CA209A"/>
    <w:rsid w:val="38933D9D"/>
    <w:rsid w:val="38EF47A9"/>
    <w:rsid w:val="3A7E74F3"/>
    <w:rsid w:val="3CD414BD"/>
    <w:rsid w:val="3D927A08"/>
    <w:rsid w:val="3E9A4BFE"/>
    <w:rsid w:val="455015C9"/>
    <w:rsid w:val="4595388A"/>
    <w:rsid w:val="47932DF9"/>
    <w:rsid w:val="47EE67D9"/>
    <w:rsid w:val="4BF62663"/>
    <w:rsid w:val="4C316320"/>
    <w:rsid w:val="4C7B3383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6CA143D"/>
    <w:rsid w:val="675E2EEB"/>
    <w:rsid w:val="67E1206E"/>
    <w:rsid w:val="6D535020"/>
    <w:rsid w:val="70EE51FE"/>
    <w:rsid w:val="7347712D"/>
    <w:rsid w:val="73577E87"/>
    <w:rsid w:val="769928B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5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</w:rPr>
  </w:style>
  <w:style w:type="character" w:styleId="18">
    <w:name w:val="HTML Definition"/>
    <w:basedOn w:val="14"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qFormat/>
    <w:uiPriority w:val="0"/>
  </w:style>
  <w:style w:type="character" w:styleId="21">
    <w:name w:val="HTML Variable"/>
    <w:basedOn w:val="14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HTML Code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qFormat/>
    <w:uiPriority w:val="0"/>
  </w:style>
  <w:style w:type="character" w:styleId="25">
    <w:name w:val="HTML Keyboard"/>
    <w:basedOn w:val="14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qFormat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qFormat/>
    <w:uiPriority w:val="0"/>
    <w:pPr>
      <w:ind w:firstLine="0" w:firstLineChars="0"/>
    </w:pPr>
  </w:style>
  <w:style w:type="paragraph" w:customStyle="1" w:styleId="2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2">
    <w:name w:val="text1"/>
    <w:basedOn w:val="14"/>
    <w:qFormat/>
    <w:uiPriority w:val="0"/>
    <w:rPr>
      <w:color w:val="728DD3"/>
    </w:r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5">
    <w:name w:val="批注框文本 字符"/>
    <w:basedOn w:val="14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7">
    <w:name w:val="List Paragraph"/>
    <w:basedOn w:val="1"/>
    <w:unhideWhenUsed/>
    <w:qFormat/>
    <w:uiPriority w:val="99"/>
  </w:style>
  <w:style w:type="character" w:customStyle="1" w:styleId="38">
    <w:name w:val="标题 3 字符"/>
    <w:basedOn w:val="14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1" Type="http://schemas.openxmlformats.org/officeDocument/2006/relationships/fontTable" Target="fontTable.xml"/><Relationship Id="rId80" Type="http://schemas.openxmlformats.org/officeDocument/2006/relationships/customXml" Target="../customXml/item2.xml"/><Relationship Id="rId8" Type="http://schemas.openxmlformats.org/officeDocument/2006/relationships/footer" Target="footer1.xml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63.png"/><Relationship Id="rId76" Type="http://schemas.openxmlformats.org/officeDocument/2006/relationships/image" Target="media/image62.png"/><Relationship Id="rId75" Type="http://schemas.openxmlformats.org/officeDocument/2006/relationships/image" Target="media/image61.png"/><Relationship Id="rId74" Type="http://schemas.openxmlformats.org/officeDocument/2006/relationships/image" Target="media/image60.png"/><Relationship Id="rId73" Type="http://schemas.openxmlformats.org/officeDocument/2006/relationships/image" Target="media/image59.png"/><Relationship Id="rId72" Type="http://schemas.openxmlformats.org/officeDocument/2006/relationships/image" Target="media/image58.png"/><Relationship Id="rId71" Type="http://schemas.openxmlformats.org/officeDocument/2006/relationships/image" Target="media/image57.png"/><Relationship Id="rId70" Type="http://schemas.openxmlformats.org/officeDocument/2006/relationships/image" Target="media/image56.png"/><Relationship Id="rId7" Type="http://schemas.openxmlformats.org/officeDocument/2006/relationships/header" Target="header3.xml"/><Relationship Id="rId69" Type="http://schemas.openxmlformats.org/officeDocument/2006/relationships/image" Target="media/image55.png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png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32</Pages>
  <Words>3426</Words>
  <Characters>3741</Characters>
  <Lines>42</Lines>
  <Paragraphs>12</Paragraphs>
  <TotalTime>53</TotalTime>
  <ScaleCrop>false</ScaleCrop>
  <LinksUpToDate>false</LinksUpToDate>
  <CharactersWithSpaces>3872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汪朓</cp:lastModifiedBy>
  <dcterms:modified xsi:type="dcterms:W3CDTF">2023-06-25T03:45:21Z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FC8DED15F04D441ABB47AC8DBC244F91</vt:lpwstr>
  </property>
</Properties>
</file>